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8D9A" w14:textId="77777777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To: </w:t>
      </w:r>
    </w:p>
    <w:p w14:paraId="5543297B" w14:textId="77777777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From: </w:t>
      </w:r>
    </w:p>
    <w:p w14:paraId="0C9B3A0A" w14:textId="77777777" w:rsidR="007D2D57" w:rsidRPr="00821D4B" w:rsidRDefault="007D2D57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A0E49C1" w14:textId="0FE38DF0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>R</w:t>
      </w:r>
      <w:r w:rsidR="00DF4F75" w:rsidRPr="00821D4B">
        <w:rPr>
          <w:rFonts w:cs="Calibri"/>
          <w:color w:val="000000"/>
          <w:sz w:val="24"/>
          <w:szCs w:val="24"/>
        </w:rPr>
        <w:t>e</w:t>
      </w:r>
      <w:r w:rsidRPr="00821D4B">
        <w:rPr>
          <w:rFonts w:cs="Calibri"/>
          <w:color w:val="000000"/>
          <w:sz w:val="24"/>
          <w:szCs w:val="24"/>
        </w:rPr>
        <w:t xml:space="preserve">: </w:t>
      </w:r>
      <w:r w:rsidR="009F57DF" w:rsidRPr="00821D4B">
        <w:rPr>
          <w:rFonts w:cs="Calibri"/>
          <w:b/>
          <w:color w:val="000000"/>
          <w:sz w:val="24"/>
          <w:szCs w:val="24"/>
        </w:rPr>
        <w:t>20</w:t>
      </w:r>
      <w:r w:rsidR="00D11D56" w:rsidRPr="00821D4B">
        <w:rPr>
          <w:rFonts w:cs="Calibri"/>
          <w:b/>
          <w:color w:val="000000"/>
          <w:sz w:val="24"/>
          <w:szCs w:val="24"/>
        </w:rPr>
        <w:t>2</w:t>
      </w:r>
      <w:r w:rsidR="00E048A8">
        <w:rPr>
          <w:rFonts w:cs="Calibri"/>
          <w:b/>
          <w:color w:val="000000"/>
          <w:sz w:val="24"/>
          <w:szCs w:val="24"/>
        </w:rPr>
        <w:t>5</w:t>
      </w:r>
      <w:r w:rsidR="00E31E9E">
        <w:rPr>
          <w:rFonts w:cs="Calibri"/>
          <w:b/>
          <w:color w:val="000000"/>
          <w:sz w:val="24"/>
          <w:szCs w:val="24"/>
        </w:rPr>
        <w:t xml:space="preserve"> </w:t>
      </w:r>
      <w:r w:rsidR="00631C68">
        <w:rPr>
          <w:rFonts w:cs="Calibri"/>
          <w:b/>
          <w:bCs/>
          <w:color w:val="000000"/>
          <w:sz w:val="24"/>
          <w:szCs w:val="24"/>
        </w:rPr>
        <w:t>IQA (Insurance Quality Assurance) Conference</w:t>
      </w:r>
      <w:r w:rsidRPr="00821D4B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14:paraId="51304CD3" w14:textId="77777777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002114" w14:textId="4CF58CB8" w:rsidR="00C716AC" w:rsidRPr="00821D4B" w:rsidRDefault="00E525B6" w:rsidP="00821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>I would like to attend the</w:t>
      </w:r>
      <w:r w:rsidR="00C716AC" w:rsidRPr="00821D4B">
        <w:rPr>
          <w:rFonts w:cs="Calibri"/>
          <w:color w:val="000000"/>
          <w:sz w:val="24"/>
          <w:szCs w:val="24"/>
        </w:rPr>
        <w:t xml:space="preserve"> </w:t>
      </w:r>
      <w:r w:rsidR="00D11D56" w:rsidRPr="00821D4B">
        <w:rPr>
          <w:rFonts w:cs="Calibri"/>
          <w:color w:val="000000"/>
          <w:sz w:val="24"/>
          <w:szCs w:val="24"/>
        </w:rPr>
        <w:t>202</w:t>
      </w:r>
      <w:r w:rsidR="00E31E9E">
        <w:rPr>
          <w:rFonts w:cs="Calibri"/>
          <w:color w:val="000000"/>
          <w:sz w:val="24"/>
          <w:szCs w:val="24"/>
        </w:rPr>
        <w:t>3</w:t>
      </w:r>
      <w:r w:rsidR="00921E9C">
        <w:rPr>
          <w:rFonts w:cs="Calibri"/>
          <w:color w:val="000000"/>
          <w:sz w:val="24"/>
          <w:szCs w:val="24"/>
        </w:rPr>
        <w:t xml:space="preserve"> </w:t>
      </w:r>
      <w:r w:rsidR="00631C68">
        <w:rPr>
          <w:rFonts w:cs="Calibri"/>
          <w:color w:val="000000"/>
          <w:sz w:val="24"/>
          <w:szCs w:val="24"/>
        </w:rPr>
        <w:t>IQA Conference</w:t>
      </w:r>
      <w:r w:rsidR="00A57CBC" w:rsidRPr="00821D4B">
        <w:rPr>
          <w:rFonts w:cs="Calibri"/>
          <w:color w:val="000000"/>
          <w:sz w:val="24"/>
          <w:szCs w:val="24"/>
        </w:rPr>
        <w:t xml:space="preserve">, to be held </w:t>
      </w:r>
      <w:r w:rsidR="00E048A8">
        <w:rPr>
          <w:rFonts w:cs="Calibri"/>
          <w:color w:val="000000"/>
          <w:sz w:val="24"/>
          <w:szCs w:val="24"/>
        </w:rPr>
        <w:t>March</w:t>
      </w:r>
      <w:r w:rsidR="00631C68">
        <w:rPr>
          <w:rFonts w:cs="Calibri"/>
          <w:color w:val="000000"/>
          <w:sz w:val="24"/>
          <w:szCs w:val="24"/>
        </w:rPr>
        <w:t xml:space="preserve"> </w:t>
      </w:r>
      <w:r w:rsidR="00E048A8">
        <w:rPr>
          <w:rFonts w:cs="Calibri"/>
          <w:color w:val="000000"/>
          <w:sz w:val="24"/>
          <w:szCs w:val="24"/>
        </w:rPr>
        <w:t>17</w:t>
      </w:r>
      <w:r w:rsidR="00631C68">
        <w:rPr>
          <w:rFonts w:cs="Calibri"/>
          <w:color w:val="000000"/>
          <w:sz w:val="24"/>
          <w:szCs w:val="24"/>
        </w:rPr>
        <w:t>-</w:t>
      </w:r>
      <w:r w:rsidR="00E048A8">
        <w:rPr>
          <w:rFonts w:cs="Calibri"/>
          <w:color w:val="000000"/>
          <w:sz w:val="24"/>
          <w:szCs w:val="24"/>
        </w:rPr>
        <w:t>20</w:t>
      </w:r>
      <w:r w:rsidR="00821D4B">
        <w:rPr>
          <w:rFonts w:cs="Calibri"/>
          <w:color w:val="000000"/>
          <w:sz w:val="24"/>
          <w:szCs w:val="24"/>
        </w:rPr>
        <w:t>, 20</w:t>
      </w:r>
      <w:r w:rsidR="00E048A8">
        <w:rPr>
          <w:rFonts w:cs="Calibri"/>
          <w:color w:val="000000"/>
          <w:sz w:val="24"/>
          <w:szCs w:val="24"/>
        </w:rPr>
        <w:t>25</w:t>
      </w:r>
      <w:r w:rsidR="00821D4B">
        <w:rPr>
          <w:rFonts w:cs="Calibri"/>
          <w:color w:val="000000"/>
          <w:sz w:val="24"/>
          <w:szCs w:val="24"/>
        </w:rPr>
        <w:t>,</w:t>
      </w:r>
      <w:r w:rsidR="00821D4B">
        <w:rPr>
          <w:rFonts w:ascii="Times New Roman" w:eastAsia="Times New Roman" w:hAnsi="Times New Roman"/>
          <w:sz w:val="24"/>
          <w:szCs w:val="24"/>
        </w:rPr>
        <w:t xml:space="preserve"> </w:t>
      </w:r>
      <w:r w:rsidR="00D11D56" w:rsidRPr="00821D4B">
        <w:rPr>
          <w:rFonts w:cs="Calibri"/>
          <w:color w:val="000000"/>
          <w:sz w:val="24"/>
          <w:szCs w:val="24"/>
        </w:rPr>
        <w:t xml:space="preserve">in </w:t>
      </w:r>
      <w:r w:rsidR="00E048A8">
        <w:rPr>
          <w:rFonts w:cs="Calibri"/>
          <w:color w:val="000000"/>
          <w:sz w:val="24"/>
          <w:szCs w:val="24"/>
        </w:rPr>
        <w:t>Nashville</w:t>
      </w:r>
      <w:r w:rsidR="00631C68">
        <w:rPr>
          <w:rFonts w:cs="Calibri"/>
          <w:color w:val="000000"/>
          <w:sz w:val="24"/>
          <w:szCs w:val="24"/>
        </w:rPr>
        <w:t xml:space="preserve">, </w:t>
      </w:r>
      <w:r w:rsidR="00E048A8">
        <w:rPr>
          <w:rFonts w:cs="Calibri"/>
          <w:color w:val="000000"/>
          <w:sz w:val="24"/>
          <w:szCs w:val="24"/>
        </w:rPr>
        <w:t>Tennessee</w:t>
      </w:r>
      <w:r w:rsidR="00DF4F75" w:rsidRPr="00821D4B">
        <w:rPr>
          <w:rFonts w:cs="Calibri"/>
          <w:color w:val="000000"/>
          <w:sz w:val="24"/>
          <w:szCs w:val="24"/>
        </w:rPr>
        <w:t xml:space="preserve">. </w:t>
      </w:r>
      <w:r w:rsidR="00A0297D" w:rsidRPr="00821D4B">
        <w:rPr>
          <w:rFonts w:cs="Calibri"/>
          <w:color w:val="000000"/>
          <w:sz w:val="24"/>
          <w:szCs w:val="24"/>
        </w:rPr>
        <w:t>The opportunities available at this</w:t>
      </w:r>
      <w:r w:rsidR="00D25B51" w:rsidRPr="00821D4B">
        <w:rPr>
          <w:rFonts w:cs="Calibri"/>
          <w:color w:val="000000"/>
          <w:sz w:val="24"/>
          <w:szCs w:val="24"/>
        </w:rPr>
        <w:t xml:space="preserve"> conference can ensure that </w:t>
      </w:r>
      <w:r w:rsidR="00C716AC" w:rsidRPr="00821D4B">
        <w:rPr>
          <w:rFonts w:cs="Calibri"/>
          <w:color w:val="000000"/>
          <w:sz w:val="24"/>
          <w:szCs w:val="24"/>
        </w:rPr>
        <w:t>we</w:t>
      </w:r>
      <w:r w:rsidR="00D25B51" w:rsidRPr="00821D4B">
        <w:rPr>
          <w:rFonts w:cs="Calibri"/>
          <w:color w:val="000000"/>
          <w:sz w:val="24"/>
          <w:szCs w:val="24"/>
        </w:rPr>
        <w:t xml:space="preserve"> a</w:t>
      </w:r>
      <w:r w:rsidR="00C716AC" w:rsidRPr="00821D4B">
        <w:rPr>
          <w:rFonts w:cs="Calibri"/>
          <w:color w:val="000000"/>
          <w:sz w:val="24"/>
          <w:szCs w:val="24"/>
        </w:rPr>
        <w:t xml:space="preserve">re getting the most from our </w:t>
      </w:r>
      <w:r w:rsidR="00631C68">
        <w:rPr>
          <w:rFonts w:cs="Calibri"/>
          <w:color w:val="000000"/>
          <w:sz w:val="24"/>
          <w:szCs w:val="24"/>
        </w:rPr>
        <w:t>Athenium solution.</w:t>
      </w:r>
      <w:r w:rsidR="00D25B51" w:rsidRPr="00821D4B">
        <w:rPr>
          <w:rFonts w:cs="Calibri"/>
          <w:color w:val="000000"/>
          <w:sz w:val="24"/>
          <w:szCs w:val="24"/>
        </w:rPr>
        <w:t xml:space="preserve"> </w:t>
      </w:r>
      <w:r w:rsidR="00A0297D" w:rsidRPr="00821D4B">
        <w:rPr>
          <w:rFonts w:cs="Calibri"/>
          <w:color w:val="000000"/>
          <w:sz w:val="24"/>
          <w:szCs w:val="24"/>
        </w:rPr>
        <w:t>I can</w:t>
      </w:r>
      <w:r w:rsidR="00D25B51" w:rsidRPr="00821D4B">
        <w:rPr>
          <w:rFonts w:cs="Calibri"/>
          <w:color w:val="000000"/>
          <w:sz w:val="24"/>
          <w:szCs w:val="24"/>
        </w:rPr>
        <w:t xml:space="preserve"> learn </w:t>
      </w:r>
      <w:r w:rsidR="00A0297D" w:rsidRPr="00821D4B">
        <w:rPr>
          <w:rFonts w:cs="Calibri"/>
          <w:color w:val="000000"/>
          <w:sz w:val="24"/>
          <w:szCs w:val="24"/>
        </w:rPr>
        <w:t xml:space="preserve">firsthand </w:t>
      </w:r>
      <w:r w:rsidR="00D25B51" w:rsidRPr="00821D4B">
        <w:rPr>
          <w:rFonts w:cs="Calibri"/>
          <w:color w:val="000000"/>
          <w:sz w:val="24"/>
          <w:szCs w:val="24"/>
        </w:rPr>
        <w:t>about new ideas and best practices in the industry, and—more importantly—</w:t>
      </w:r>
      <w:r w:rsidR="00A0297D" w:rsidRPr="00821D4B">
        <w:rPr>
          <w:rFonts w:cs="Calibri"/>
          <w:color w:val="000000"/>
          <w:sz w:val="24"/>
          <w:szCs w:val="24"/>
        </w:rPr>
        <w:t>I can</w:t>
      </w:r>
      <w:r w:rsidR="00D25B51" w:rsidRPr="00821D4B">
        <w:rPr>
          <w:rFonts w:cs="Calibri"/>
          <w:color w:val="000000"/>
          <w:sz w:val="24"/>
          <w:szCs w:val="24"/>
        </w:rPr>
        <w:t xml:space="preserve"> bring this knowledge back to our organization. </w:t>
      </w:r>
    </w:p>
    <w:p w14:paraId="3101E1B8" w14:textId="77777777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03D2770" w14:textId="03243D73" w:rsidR="00A0297D" w:rsidRPr="00821D4B" w:rsidRDefault="00631C68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Athenium provides QA solutions to over 33 of the top 100 P&amp;C Carriers in the U.S. and many other top Global carriers.  A</w:t>
      </w:r>
      <w:r w:rsidR="00A0297D" w:rsidRPr="00821D4B">
        <w:rPr>
          <w:rFonts w:cs="Calibri"/>
          <w:color w:val="000000"/>
          <w:sz w:val="24"/>
          <w:szCs w:val="24"/>
        </w:rPr>
        <w:t xml:space="preserve">ttendees from </w:t>
      </w:r>
      <w:r>
        <w:rPr>
          <w:rFonts w:cs="Calibri"/>
          <w:color w:val="000000"/>
          <w:sz w:val="24"/>
          <w:szCs w:val="24"/>
        </w:rPr>
        <w:t>across the P&amp;C industry access IQA’s</w:t>
      </w:r>
      <w:r w:rsidR="00A0297D" w:rsidRPr="00821D4B">
        <w:rPr>
          <w:rFonts w:cs="Calibri"/>
          <w:color w:val="000000"/>
          <w:sz w:val="24"/>
          <w:szCs w:val="24"/>
        </w:rPr>
        <w:t xml:space="preserve"> unique focus </w:t>
      </w:r>
      <w:r w:rsidR="00CF3BB3">
        <w:rPr>
          <w:rFonts w:cs="Calibri"/>
          <w:color w:val="000000"/>
          <w:sz w:val="24"/>
          <w:szCs w:val="24"/>
        </w:rPr>
        <w:t>on P&amp;C quality assurance</w:t>
      </w:r>
      <w:r w:rsidR="00A0297D" w:rsidRPr="00821D4B">
        <w:rPr>
          <w:rFonts w:cs="Calibri"/>
          <w:color w:val="000000"/>
          <w:sz w:val="24"/>
          <w:szCs w:val="24"/>
        </w:rPr>
        <w:t xml:space="preserve">, </w:t>
      </w:r>
      <w:r w:rsidR="00ED4E2E">
        <w:rPr>
          <w:rFonts w:cs="Calibri"/>
          <w:color w:val="000000"/>
          <w:sz w:val="24"/>
          <w:szCs w:val="24"/>
        </w:rPr>
        <w:t xml:space="preserve">audit </w:t>
      </w:r>
      <w:r w:rsidR="00A0297D" w:rsidRPr="00821D4B">
        <w:rPr>
          <w:rFonts w:cs="Calibri"/>
          <w:color w:val="000000"/>
          <w:sz w:val="24"/>
          <w:szCs w:val="24"/>
        </w:rPr>
        <w:t xml:space="preserve">best practices and </w:t>
      </w:r>
      <w:r w:rsidR="00ED4E2E">
        <w:rPr>
          <w:rFonts w:cs="Calibri"/>
          <w:color w:val="000000"/>
          <w:sz w:val="24"/>
          <w:szCs w:val="24"/>
        </w:rPr>
        <w:t xml:space="preserve">solution </w:t>
      </w:r>
      <w:r w:rsidR="00A0297D" w:rsidRPr="00821D4B">
        <w:rPr>
          <w:rFonts w:cs="Calibri"/>
          <w:color w:val="000000"/>
          <w:sz w:val="24"/>
          <w:szCs w:val="24"/>
        </w:rPr>
        <w:t xml:space="preserve">tips and tricks that </w:t>
      </w:r>
      <w:r w:rsidR="00F22A5F" w:rsidRPr="00821D4B">
        <w:rPr>
          <w:rFonts w:cs="Calibri"/>
          <w:color w:val="000000"/>
          <w:sz w:val="24"/>
          <w:szCs w:val="24"/>
        </w:rPr>
        <w:t>will prove useful</w:t>
      </w:r>
      <w:r w:rsidR="00A0297D" w:rsidRPr="00821D4B">
        <w:rPr>
          <w:rFonts w:cs="Calibri"/>
          <w:color w:val="000000"/>
          <w:sz w:val="24"/>
          <w:szCs w:val="24"/>
        </w:rPr>
        <w:t xml:space="preserve"> for our specific projects.</w:t>
      </w:r>
      <w:r w:rsidR="00821D4B">
        <w:rPr>
          <w:rFonts w:cs="Calibri"/>
          <w:color w:val="000000"/>
          <w:sz w:val="24"/>
          <w:szCs w:val="24"/>
        </w:rPr>
        <w:t xml:space="preserve"> </w:t>
      </w:r>
      <w:r w:rsidR="00FA4662">
        <w:rPr>
          <w:rFonts w:cs="Calibri"/>
          <w:color w:val="000000"/>
          <w:sz w:val="24"/>
          <w:szCs w:val="24"/>
        </w:rPr>
        <w:t>T</w:t>
      </w:r>
      <w:r w:rsidR="00821D4B">
        <w:rPr>
          <w:rFonts w:cs="Calibri"/>
          <w:color w:val="000000"/>
          <w:sz w:val="24"/>
          <w:szCs w:val="24"/>
        </w:rPr>
        <w:t>his year offer</w:t>
      </w:r>
      <w:r w:rsidR="00457986">
        <w:rPr>
          <w:rFonts w:cs="Calibri"/>
          <w:color w:val="000000"/>
          <w:sz w:val="24"/>
          <w:szCs w:val="24"/>
        </w:rPr>
        <w:t>s</w:t>
      </w:r>
      <w:r w:rsidR="00821D4B">
        <w:rPr>
          <w:rFonts w:cs="Calibri"/>
          <w:color w:val="000000"/>
          <w:sz w:val="24"/>
          <w:szCs w:val="24"/>
        </w:rPr>
        <w:t xml:space="preserve"> </w:t>
      </w:r>
      <w:r w:rsidR="00FA4662">
        <w:rPr>
          <w:rFonts w:cs="Calibri"/>
          <w:color w:val="000000"/>
          <w:sz w:val="24"/>
          <w:szCs w:val="24"/>
        </w:rPr>
        <w:t>multiple</w:t>
      </w:r>
      <w:r w:rsidR="00821D4B">
        <w:rPr>
          <w:rFonts w:cs="Calibri"/>
          <w:color w:val="000000"/>
          <w:sz w:val="24"/>
          <w:szCs w:val="24"/>
        </w:rPr>
        <w:t xml:space="preserve"> </w:t>
      </w:r>
      <w:r w:rsidR="00457986">
        <w:rPr>
          <w:rFonts w:cs="Calibri"/>
          <w:color w:val="000000"/>
          <w:sz w:val="24"/>
          <w:szCs w:val="24"/>
        </w:rPr>
        <w:t xml:space="preserve">in-person </w:t>
      </w:r>
      <w:r w:rsidR="00821D4B">
        <w:rPr>
          <w:rFonts w:cs="Calibri"/>
          <w:color w:val="000000"/>
          <w:sz w:val="24"/>
          <w:szCs w:val="24"/>
        </w:rPr>
        <w:t xml:space="preserve">opportunities to </w:t>
      </w:r>
      <w:r w:rsidR="00FA4662">
        <w:rPr>
          <w:rFonts w:cs="Calibri"/>
          <w:color w:val="000000"/>
          <w:sz w:val="24"/>
          <w:szCs w:val="24"/>
        </w:rPr>
        <w:t xml:space="preserve">network, collaborate, and share ideas with both experts and peers. </w:t>
      </w:r>
    </w:p>
    <w:p w14:paraId="351EB420" w14:textId="77777777" w:rsidR="00A0297D" w:rsidRPr="00821D4B" w:rsidRDefault="00A0297D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5F1118E" w14:textId="74DC06EE" w:rsidR="00A0297D" w:rsidRPr="00821D4B" w:rsidRDefault="00A0297D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Conference attendees can choose </w:t>
      </w:r>
      <w:r w:rsidR="00631C68">
        <w:rPr>
          <w:rFonts w:cs="Calibri"/>
          <w:color w:val="000000"/>
          <w:sz w:val="24"/>
          <w:szCs w:val="24"/>
        </w:rPr>
        <w:t>tracts that best fit our area of focus and attend</w:t>
      </w:r>
      <w:r w:rsidR="00DF4F75" w:rsidRPr="00821D4B">
        <w:rPr>
          <w:rFonts w:cs="Calibri"/>
          <w:color w:val="000000"/>
          <w:sz w:val="24"/>
          <w:szCs w:val="24"/>
        </w:rPr>
        <w:t xml:space="preserve"> training</w:t>
      </w:r>
      <w:r w:rsidRPr="00821D4B">
        <w:rPr>
          <w:rFonts w:cs="Calibri"/>
          <w:color w:val="000000"/>
          <w:sz w:val="24"/>
          <w:szCs w:val="24"/>
        </w:rPr>
        <w:t xml:space="preserve">, including </w:t>
      </w:r>
      <w:r w:rsidR="00DF4F75" w:rsidRPr="00821D4B">
        <w:rPr>
          <w:rFonts w:cs="Calibri"/>
          <w:color w:val="000000"/>
          <w:sz w:val="24"/>
          <w:szCs w:val="24"/>
        </w:rPr>
        <w:t>user presentation</w:t>
      </w:r>
      <w:r w:rsidR="00D25B51" w:rsidRPr="00821D4B">
        <w:rPr>
          <w:rFonts w:cs="Calibri"/>
          <w:color w:val="000000"/>
          <w:sz w:val="24"/>
          <w:szCs w:val="24"/>
        </w:rPr>
        <w:t xml:space="preserve">s, </w:t>
      </w:r>
      <w:r w:rsidR="00457986">
        <w:rPr>
          <w:rFonts w:cs="Calibri"/>
          <w:color w:val="000000"/>
          <w:sz w:val="24"/>
          <w:szCs w:val="24"/>
        </w:rPr>
        <w:t>interactive</w:t>
      </w:r>
      <w:r w:rsidRPr="00821D4B">
        <w:rPr>
          <w:rFonts w:cs="Calibri"/>
          <w:color w:val="000000"/>
          <w:sz w:val="24"/>
          <w:szCs w:val="24"/>
        </w:rPr>
        <w:t xml:space="preserve"> workshops, and </w:t>
      </w:r>
      <w:r w:rsidR="00B70FB5" w:rsidRPr="00821D4B">
        <w:rPr>
          <w:rFonts w:cs="Calibri"/>
          <w:color w:val="000000"/>
          <w:sz w:val="24"/>
          <w:szCs w:val="24"/>
        </w:rPr>
        <w:t xml:space="preserve">chances to meet </w:t>
      </w:r>
      <w:r w:rsidRPr="00821D4B">
        <w:rPr>
          <w:rFonts w:cs="Calibri"/>
          <w:color w:val="000000"/>
          <w:sz w:val="24"/>
          <w:szCs w:val="24"/>
        </w:rPr>
        <w:t>one-on-one</w:t>
      </w:r>
      <w:r w:rsidR="00D25B51" w:rsidRPr="00821D4B">
        <w:rPr>
          <w:rFonts w:cs="Calibri"/>
          <w:color w:val="000000"/>
          <w:sz w:val="24"/>
          <w:szCs w:val="24"/>
        </w:rPr>
        <w:t xml:space="preserve"> </w:t>
      </w:r>
      <w:r w:rsidR="00B70FB5" w:rsidRPr="00821D4B">
        <w:rPr>
          <w:rFonts w:cs="Calibri"/>
          <w:color w:val="000000"/>
          <w:sz w:val="24"/>
          <w:szCs w:val="24"/>
        </w:rPr>
        <w:t>with</w:t>
      </w:r>
      <w:r w:rsidR="00D25B51" w:rsidRPr="00821D4B">
        <w:rPr>
          <w:rFonts w:cs="Calibri"/>
          <w:color w:val="000000"/>
          <w:sz w:val="24"/>
          <w:szCs w:val="24"/>
        </w:rPr>
        <w:t xml:space="preserve"> </w:t>
      </w:r>
      <w:r w:rsidR="00631C68">
        <w:rPr>
          <w:rFonts w:cs="Calibri"/>
          <w:color w:val="000000"/>
          <w:sz w:val="24"/>
          <w:szCs w:val="24"/>
        </w:rPr>
        <w:t xml:space="preserve">Athenium </w:t>
      </w:r>
      <w:r w:rsidR="0072380B" w:rsidRPr="00821D4B">
        <w:rPr>
          <w:rFonts w:cs="Calibri"/>
          <w:color w:val="000000"/>
          <w:sz w:val="24"/>
          <w:szCs w:val="24"/>
        </w:rPr>
        <w:t>subject matter experts</w:t>
      </w:r>
      <w:r w:rsidRPr="00821D4B">
        <w:rPr>
          <w:rFonts w:cs="Calibri"/>
          <w:color w:val="000000"/>
          <w:sz w:val="24"/>
          <w:szCs w:val="24"/>
        </w:rPr>
        <w:t xml:space="preserve">. </w:t>
      </w:r>
    </w:p>
    <w:p w14:paraId="3C3B5DF0" w14:textId="77777777" w:rsidR="00A0297D" w:rsidRPr="00821D4B" w:rsidRDefault="00A0297D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C8F82A6" w14:textId="1F023E09" w:rsidR="004A4AEA" w:rsidRPr="00821D4B" w:rsidRDefault="00954022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With </w:t>
      </w:r>
      <w:r w:rsidR="00631C68">
        <w:rPr>
          <w:rFonts w:cs="Calibri"/>
          <w:color w:val="000000"/>
          <w:sz w:val="24"/>
          <w:szCs w:val="24"/>
        </w:rPr>
        <w:t>Athenium delivering more</w:t>
      </w:r>
      <w:r w:rsidR="00363D31" w:rsidRPr="00821D4B">
        <w:rPr>
          <w:rFonts w:cs="Calibri"/>
          <w:color w:val="000000"/>
          <w:sz w:val="24"/>
          <w:szCs w:val="24"/>
        </w:rPr>
        <w:t xml:space="preserve"> powerful</w:t>
      </w:r>
      <w:r w:rsidR="00631C68">
        <w:rPr>
          <w:rFonts w:cs="Calibri"/>
          <w:color w:val="000000"/>
          <w:sz w:val="24"/>
          <w:szCs w:val="24"/>
        </w:rPr>
        <w:t xml:space="preserve"> QA solutions and capabilities </w:t>
      </w:r>
      <w:r w:rsidR="00A0297D" w:rsidRPr="00821D4B">
        <w:rPr>
          <w:rFonts w:cs="Calibri"/>
          <w:color w:val="000000"/>
          <w:sz w:val="24"/>
          <w:szCs w:val="24"/>
        </w:rPr>
        <w:t>every year</w:t>
      </w:r>
      <w:r w:rsidR="00363D31" w:rsidRPr="00821D4B">
        <w:rPr>
          <w:rFonts w:cs="Calibri"/>
          <w:color w:val="000000"/>
          <w:sz w:val="24"/>
          <w:szCs w:val="24"/>
        </w:rPr>
        <w:t xml:space="preserve">, I need to know how we can leverage its capabilities to make the most of our resources and </w:t>
      </w:r>
      <w:r w:rsidR="00137C17" w:rsidRPr="00821D4B">
        <w:rPr>
          <w:rFonts w:cs="Calibri"/>
          <w:color w:val="000000"/>
          <w:sz w:val="24"/>
          <w:szCs w:val="24"/>
        </w:rPr>
        <w:t>stay ahead of the digital curve</w:t>
      </w:r>
      <w:r w:rsidR="00363D31" w:rsidRPr="00821D4B">
        <w:rPr>
          <w:rFonts w:cs="Calibri"/>
          <w:color w:val="000000"/>
          <w:sz w:val="24"/>
          <w:szCs w:val="24"/>
        </w:rPr>
        <w:t xml:space="preserve">. </w:t>
      </w:r>
      <w:r w:rsidR="00F22A5F" w:rsidRPr="00821D4B">
        <w:rPr>
          <w:rFonts w:cs="Calibri"/>
          <w:color w:val="000000"/>
          <w:sz w:val="24"/>
          <w:szCs w:val="24"/>
        </w:rPr>
        <w:t>While the topics covered at the conference are applicable to many areas of our organization, these</w:t>
      </w:r>
      <w:r w:rsidR="005677C5" w:rsidRPr="00821D4B">
        <w:rPr>
          <w:rFonts w:cs="Calibri"/>
          <w:color w:val="000000"/>
          <w:sz w:val="24"/>
          <w:szCs w:val="24"/>
        </w:rPr>
        <w:t xml:space="preserve"> three projects </w:t>
      </w:r>
      <w:r w:rsidR="00F22A5F" w:rsidRPr="00821D4B">
        <w:rPr>
          <w:rFonts w:cs="Calibri"/>
          <w:color w:val="000000"/>
          <w:sz w:val="24"/>
          <w:szCs w:val="24"/>
        </w:rPr>
        <w:t>in particular</w:t>
      </w:r>
      <w:r w:rsidR="005677C5" w:rsidRPr="00821D4B">
        <w:rPr>
          <w:rFonts w:cs="Calibri"/>
          <w:color w:val="000000"/>
          <w:sz w:val="24"/>
          <w:szCs w:val="24"/>
        </w:rPr>
        <w:t xml:space="preserve"> </w:t>
      </w:r>
      <w:r w:rsidR="00F22A5F" w:rsidRPr="00821D4B">
        <w:rPr>
          <w:rFonts w:cs="Calibri"/>
          <w:color w:val="000000"/>
          <w:sz w:val="24"/>
          <w:szCs w:val="24"/>
        </w:rPr>
        <w:t>w</w:t>
      </w:r>
      <w:r w:rsidR="005677C5" w:rsidRPr="00821D4B">
        <w:rPr>
          <w:rFonts w:cs="Calibri"/>
          <w:color w:val="000000"/>
          <w:sz w:val="24"/>
          <w:szCs w:val="24"/>
        </w:rPr>
        <w:t>ould benefit</w:t>
      </w:r>
      <w:r w:rsidR="00137C17" w:rsidRPr="00821D4B">
        <w:rPr>
          <w:rFonts w:cs="Calibri"/>
          <w:color w:val="000000"/>
          <w:sz w:val="24"/>
          <w:szCs w:val="24"/>
        </w:rPr>
        <w:t xml:space="preserve"> from my attendance</w:t>
      </w:r>
      <w:r w:rsidR="005677C5" w:rsidRPr="00821D4B">
        <w:rPr>
          <w:rFonts w:cs="Calibri"/>
          <w:color w:val="000000"/>
          <w:sz w:val="24"/>
          <w:szCs w:val="24"/>
        </w:rPr>
        <w:t>:</w:t>
      </w:r>
    </w:p>
    <w:p w14:paraId="3893F891" w14:textId="77777777" w:rsidR="0090371F" w:rsidRPr="00821D4B" w:rsidRDefault="0090371F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FB3997C" w14:textId="77777777" w:rsidR="0090371F" w:rsidRPr="00821D4B" w:rsidRDefault="0090371F" w:rsidP="0090371F">
      <w:pPr>
        <w:pStyle w:val="LightGrid-Accent3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813F679" w14:textId="77777777" w:rsidR="0090371F" w:rsidRPr="00821D4B" w:rsidRDefault="0090371F" w:rsidP="0090371F">
      <w:pPr>
        <w:pStyle w:val="LightGrid-Accent3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0E36449" w14:textId="77777777" w:rsidR="009B76D1" w:rsidRPr="00821D4B" w:rsidRDefault="009B76D1" w:rsidP="00123EFA">
      <w:pPr>
        <w:pStyle w:val="LightGrid-Accent3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/>
          <w:sz w:val="24"/>
          <w:szCs w:val="24"/>
          <w:u w:val="single"/>
        </w:rPr>
      </w:pPr>
    </w:p>
    <w:p w14:paraId="6E8B26AC" w14:textId="490C90F1" w:rsidR="00D11D56" w:rsidRPr="00821D4B" w:rsidRDefault="00E048A8" w:rsidP="00E048A8">
      <w:pPr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ab/>
      </w:r>
    </w:p>
    <w:p w14:paraId="237BBD52" w14:textId="7943DB06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>I</w:t>
      </w:r>
      <w:r w:rsidR="002C5504">
        <w:rPr>
          <w:rFonts w:cs="Calibri"/>
          <w:color w:val="000000"/>
          <w:sz w:val="24"/>
          <w:szCs w:val="24"/>
        </w:rPr>
        <w:t>'</w:t>
      </w:r>
      <w:r w:rsidRPr="00821D4B">
        <w:rPr>
          <w:rFonts w:cs="Calibri"/>
          <w:color w:val="000000"/>
          <w:sz w:val="24"/>
          <w:szCs w:val="24"/>
        </w:rPr>
        <w:t>m looking at ways to reduce expenses</w:t>
      </w:r>
      <w:r w:rsidR="0031184E" w:rsidRPr="00821D4B">
        <w:rPr>
          <w:rFonts w:cs="Calibri"/>
          <w:color w:val="000000"/>
          <w:sz w:val="24"/>
          <w:szCs w:val="24"/>
        </w:rPr>
        <w:t xml:space="preserve"> through</w:t>
      </w:r>
      <w:r w:rsidRPr="00821D4B">
        <w:rPr>
          <w:rFonts w:cs="Calibri"/>
          <w:color w:val="000000"/>
          <w:sz w:val="24"/>
          <w:szCs w:val="24"/>
        </w:rPr>
        <w:t xml:space="preserve"> </w:t>
      </w:r>
      <w:r w:rsidR="004371D8" w:rsidRPr="00821D4B">
        <w:rPr>
          <w:rFonts w:cs="Calibri"/>
          <w:color w:val="000000"/>
          <w:sz w:val="24"/>
          <w:szCs w:val="24"/>
        </w:rPr>
        <w:t xml:space="preserve">discounted </w:t>
      </w:r>
      <w:r w:rsidRPr="00821D4B">
        <w:rPr>
          <w:rFonts w:cs="Calibri"/>
          <w:color w:val="000000"/>
          <w:sz w:val="24"/>
          <w:szCs w:val="24"/>
        </w:rPr>
        <w:t xml:space="preserve">registration, special hotel rates, </w:t>
      </w:r>
      <w:proofErr w:type="gramStart"/>
      <w:r w:rsidR="00C270F2" w:rsidRPr="00821D4B">
        <w:rPr>
          <w:rFonts w:cs="Calibri"/>
          <w:color w:val="000000"/>
          <w:sz w:val="24"/>
          <w:szCs w:val="24"/>
        </w:rPr>
        <w:t>ride</w:t>
      </w:r>
      <w:r w:rsidR="00C270F2">
        <w:rPr>
          <w:rFonts w:cs="Calibri"/>
          <w:color w:val="000000"/>
          <w:sz w:val="24"/>
          <w:szCs w:val="24"/>
        </w:rPr>
        <w:t>-</w:t>
      </w:r>
      <w:r w:rsidRPr="00821D4B">
        <w:rPr>
          <w:rFonts w:cs="Calibri"/>
          <w:color w:val="000000"/>
          <w:sz w:val="24"/>
          <w:szCs w:val="24"/>
        </w:rPr>
        <w:t>sharing</w:t>
      </w:r>
      <w:proofErr w:type="gramEnd"/>
      <w:r w:rsidRPr="00821D4B">
        <w:rPr>
          <w:rFonts w:cs="Calibri"/>
          <w:color w:val="000000"/>
          <w:sz w:val="24"/>
          <w:szCs w:val="24"/>
        </w:rPr>
        <w:t>, and meals</w:t>
      </w:r>
      <w:r w:rsidR="00631C68">
        <w:rPr>
          <w:rFonts w:cs="Calibri"/>
          <w:color w:val="000000"/>
          <w:sz w:val="24"/>
          <w:szCs w:val="24"/>
        </w:rPr>
        <w:t xml:space="preserve"> (</w:t>
      </w:r>
      <w:r w:rsidR="00ED4E2E">
        <w:rPr>
          <w:rFonts w:cs="Calibri"/>
          <w:color w:val="000000"/>
          <w:sz w:val="24"/>
          <w:szCs w:val="24"/>
        </w:rPr>
        <w:t>most meals are</w:t>
      </w:r>
      <w:r w:rsidR="00C2331A">
        <w:rPr>
          <w:rFonts w:cs="Calibri"/>
          <w:color w:val="000000"/>
          <w:sz w:val="24"/>
          <w:szCs w:val="24"/>
        </w:rPr>
        <w:t xml:space="preserve"> actually</w:t>
      </w:r>
      <w:r w:rsidR="00631C68">
        <w:rPr>
          <w:rFonts w:cs="Calibri"/>
          <w:color w:val="000000"/>
          <w:sz w:val="24"/>
          <w:szCs w:val="24"/>
        </w:rPr>
        <w:t xml:space="preserve"> included in the conference rate!)</w:t>
      </w:r>
      <w:r w:rsidR="00B71F69" w:rsidRPr="00821D4B">
        <w:rPr>
          <w:rFonts w:cs="Calibri"/>
          <w:color w:val="000000"/>
          <w:sz w:val="24"/>
          <w:szCs w:val="24"/>
        </w:rPr>
        <w:t>. H</w:t>
      </w:r>
      <w:r w:rsidRPr="00821D4B">
        <w:rPr>
          <w:rFonts w:cs="Calibri"/>
          <w:color w:val="000000"/>
          <w:sz w:val="24"/>
          <w:szCs w:val="24"/>
        </w:rPr>
        <w:t>ere</w:t>
      </w:r>
      <w:r w:rsidR="002C5504">
        <w:rPr>
          <w:rFonts w:cs="Calibri"/>
          <w:color w:val="000000"/>
          <w:sz w:val="24"/>
          <w:szCs w:val="24"/>
        </w:rPr>
        <w:t>'</w:t>
      </w:r>
      <w:r w:rsidRPr="00821D4B">
        <w:rPr>
          <w:rFonts w:cs="Calibri"/>
          <w:color w:val="000000"/>
          <w:sz w:val="24"/>
          <w:szCs w:val="24"/>
        </w:rPr>
        <w:t xml:space="preserve">s an approximate breakdown of conference costs: </w:t>
      </w:r>
    </w:p>
    <w:p w14:paraId="5D1AA6DD" w14:textId="77777777" w:rsidR="00B71F69" w:rsidRPr="00821D4B" w:rsidRDefault="00B71F69" w:rsidP="00C716A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</w:p>
    <w:p w14:paraId="62804F57" w14:textId="77777777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Registration: </w:t>
      </w:r>
    </w:p>
    <w:p w14:paraId="6F709B63" w14:textId="77777777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Airfare: </w:t>
      </w:r>
    </w:p>
    <w:p w14:paraId="4E061C8D" w14:textId="77777777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>Transportation: (round</w:t>
      </w:r>
      <w:r w:rsidR="004A4AEA" w:rsidRPr="00821D4B">
        <w:rPr>
          <w:rFonts w:cs="Calibri"/>
          <w:color w:val="000000"/>
          <w:sz w:val="24"/>
          <w:szCs w:val="24"/>
        </w:rPr>
        <w:t>-</w:t>
      </w:r>
      <w:r w:rsidRPr="00821D4B">
        <w:rPr>
          <w:rFonts w:cs="Calibri"/>
          <w:color w:val="000000"/>
          <w:sz w:val="24"/>
          <w:szCs w:val="24"/>
        </w:rPr>
        <w:t xml:space="preserve">trip taxi from airport to hotel) </w:t>
      </w:r>
    </w:p>
    <w:p w14:paraId="5B82232A" w14:textId="6A1A824D" w:rsidR="00C716AC" w:rsidRPr="00821D4B" w:rsidRDefault="00C716AC" w:rsidP="00C716A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Hotel: </w:t>
      </w:r>
      <w:r w:rsidR="00C2331A">
        <w:rPr>
          <w:rFonts w:cs="Calibri"/>
          <w:color w:val="000000"/>
          <w:sz w:val="24"/>
          <w:szCs w:val="24"/>
        </w:rPr>
        <w:t>t</w:t>
      </w:r>
      <w:r w:rsidR="00631C68">
        <w:rPr>
          <w:rFonts w:cs="Calibri"/>
          <w:color w:val="000000"/>
          <w:sz w:val="24"/>
          <w:szCs w:val="24"/>
        </w:rPr>
        <w:t>hree</w:t>
      </w:r>
      <w:r w:rsidRPr="00821D4B">
        <w:rPr>
          <w:rFonts w:cs="Calibri"/>
          <w:color w:val="000000"/>
          <w:sz w:val="24"/>
          <w:szCs w:val="24"/>
        </w:rPr>
        <w:t xml:space="preserve"> nights at</w:t>
      </w:r>
      <w:r w:rsidR="004E44E2">
        <w:rPr>
          <w:rFonts w:cs="Calibri"/>
          <w:color w:val="000000"/>
          <w:sz w:val="24"/>
          <w:szCs w:val="24"/>
        </w:rPr>
        <w:t xml:space="preserve"> </w:t>
      </w:r>
      <w:r w:rsidR="004E44E2" w:rsidRPr="004E44E2">
        <w:rPr>
          <w:rFonts w:cs="Calibri"/>
          <w:color w:val="000000"/>
          <w:sz w:val="24"/>
          <w:szCs w:val="24"/>
        </w:rPr>
        <w:t>Renaissance Nashville Hotel</w:t>
      </w:r>
      <w:r w:rsidRPr="00821D4B">
        <w:rPr>
          <w:rFonts w:cs="Calibri"/>
          <w:color w:val="000000"/>
          <w:sz w:val="24"/>
          <w:szCs w:val="24"/>
        </w:rPr>
        <w:t xml:space="preserve"> </w:t>
      </w:r>
      <w:r w:rsidR="004E44E2">
        <w:rPr>
          <w:rFonts w:cs="Calibri"/>
          <w:color w:val="000000"/>
          <w:sz w:val="24"/>
          <w:szCs w:val="24"/>
        </w:rPr>
        <w:t xml:space="preserve">- </w:t>
      </w:r>
      <w:r w:rsidRPr="00821D4B">
        <w:rPr>
          <w:rFonts w:cs="Calibri"/>
          <w:color w:val="000000"/>
          <w:sz w:val="24"/>
          <w:szCs w:val="24"/>
        </w:rPr>
        <w:t>$</w:t>
      </w:r>
      <w:r w:rsidR="00E048A8">
        <w:rPr>
          <w:rFonts w:cs="Calibri"/>
          <w:color w:val="000000"/>
          <w:sz w:val="24"/>
          <w:szCs w:val="24"/>
        </w:rPr>
        <w:t>299</w:t>
      </w:r>
      <w:r w:rsidR="00504F83" w:rsidRPr="00821D4B">
        <w:rPr>
          <w:rFonts w:cs="Calibri"/>
          <w:color w:val="000000"/>
          <w:sz w:val="24"/>
          <w:szCs w:val="24"/>
        </w:rPr>
        <w:t xml:space="preserve"> </w:t>
      </w:r>
      <w:r w:rsidR="00F56B9A" w:rsidRPr="00821D4B">
        <w:rPr>
          <w:rFonts w:cs="Calibri"/>
          <w:color w:val="000000"/>
          <w:sz w:val="24"/>
          <w:szCs w:val="24"/>
        </w:rPr>
        <w:t>per night</w:t>
      </w:r>
      <w:r w:rsidR="00504F83" w:rsidRPr="00821D4B">
        <w:rPr>
          <w:rFonts w:cs="Calibri"/>
          <w:color w:val="000000"/>
          <w:sz w:val="24"/>
          <w:szCs w:val="24"/>
        </w:rPr>
        <w:t xml:space="preserve"> </w:t>
      </w:r>
      <w:r w:rsidR="00E048A8">
        <w:rPr>
          <w:rFonts w:cs="Calibri"/>
          <w:color w:val="000000"/>
          <w:sz w:val="24"/>
          <w:szCs w:val="24"/>
        </w:rPr>
        <w:t>+ taxes &amp; fees</w:t>
      </w:r>
    </w:p>
    <w:p w14:paraId="2A8BE936" w14:textId="63E1CBF9" w:rsidR="00C716AC" w:rsidRPr="00821D4B" w:rsidRDefault="00DC47BD" w:rsidP="00C716A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Meals: </w:t>
      </w:r>
      <w:r w:rsidR="00631C68">
        <w:rPr>
          <w:rFonts w:cs="Calibri"/>
          <w:color w:val="000000"/>
          <w:sz w:val="24"/>
          <w:szCs w:val="24"/>
        </w:rPr>
        <w:t>Breakfast &amp; Lunch and one dinner are included in the conference rate Tuesday &amp; Wednesday</w:t>
      </w:r>
      <w:r w:rsidR="00C716AC" w:rsidRPr="00821D4B">
        <w:rPr>
          <w:rFonts w:cs="Calibri"/>
          <w:color w:val="000000"/>
          <w:sz w:val="24"/>
          <w:szCs w:val="24"/>
        </w:rPr>
        <w:t xml:space="preserve"> </w:t>
      </w:r>
    </w:p>
    <w:p w14:paraId="547E861F" w14:textId="77777777" w:rsidR="00AE7958" w:rsidRPr="00821D4B" w:rsidRDefault="00C716AC" w:rsidP="00AE7958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Total: </w:t>
      </w:r>
    </w:p>
    <w:p w14:paraId="44A1E393" w14:textId="77777777" w:rsidR="00B71F69" w:rsidRPr="00821D4B" w:rsidRDefault="00B71F69" w:rsidP="00AE795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1A447AF" w14:textId="3877191C" w:rsidR="005677C5" w:rsidRPr="00821D4B" w:rsidRDefault="00C716AC" w:rsidP="00AE795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>I</w:t>
      </w:r>
      <w:r w:rsidR="0031184E" w:rsidRPr="00821D4B">
        <w:rPr>
          <w:rFonts w:cs="Calibri"/>
          <w:color w:val="000000"/>
          <w:sz w:val="24"/>
          <w:szCs w:val="24"/>
        </w:rPr>
        <w:t xml:space="preserve">f I attend, </w:t>
      </w:r>
      <w:r w:rsidR="007C1CB2" w:rsidRPr="00821D4B">
        <w:rPr>
          <w:rFonts w:cs="Calibri"/>
          <w:color w:val="000000"/>
          <w:sz w:val="24"/>
          <w:szCs w:val="24"/>
        </w:rPr>
        <w:t xml:space="preserve">it would be my priority to explore </w:t>
      </w:r>
      <w:r w:rsidR="004371D8" w:rsidRPr="00821D4B">
        <w:rPr>
          <w:rFonts w:cs="Calibri"/>
          <w:color w:val="000000"/>
          <w:sz w:val="24"/>
          <w:szCs w:val="24"/>
        </w:rPr>
        <w:t>practical</w:t>
      </w:r>
      <w:r w:rsidR="007C1CB2" w:rsidRPr="00821D4B">
        <w:rPr>
          <w:rFonts w:cs="Calibri"/>
          <w:color w:val="000000"/>
          <w:sz w:val="24"/>
          <w:szCs w:val="24"/>
        </w:rPr>
        <w:t xml:space="preserve"> topics and share what I learn with my colleagues. I plan to</w:t>
      </w:r>
      <w:r w:rsidR="0031184E" w:rsidRPr="00821D4B">
        <w:rPr>
          <w:rFonts w:cs="Calibri"/>
          <w:color w:val="000000"/>
          <w:sz w:val="24"/>
          <w:szCs w:val="24"/>
        </w:rPr>
        <w:t xml:space="preserve"> </w:t>
      </w:r>
      <w:r w:rsidRPr="00821D4B">
        <w:rPr>
          <w:rFonts w:cs="Calibri"/>
          <w:color w:val="000000"/>
          <w:sz w:val="24"/>
          <w:szCs w:val="24"/>
        </w:rPr>
        <w:t>submit a postconference summary, including a set of recommended actions to further our work</w:t>
      </w:r>
      <w:r w:rsidR="007C1CB2" w:rsidRPr="00821D4B">
        <w:rPr>
          <w:rFonts w:cs="Calibri"/>
          <w:color w:val="000000"/>
          <w:sz w:val="24"/>
          <w:szCs w:val="24"/>
        </w:rPr>
        <w:t>. I would also be happy to share what I learn with other staff members and departments.</w:t>
      </w:r>
    </w:p>
    <w:p w14:paraId="665ED0C6" w14:textId="77777777" w:rsidR="00AE7958" w:rsidRPr="00821D4B" w:rsidRDefault="00AE7958" w:rsidP="00AE7958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</w:p>
    <w:p w14:paraId="5E7C31B7" w14:textId="77777777" w:rsidR="00770CFA" w:rsidRPr="00821D4B" w:rsidRDefault="00C716AC" w:rsidP="005677C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21D4B">
        <w:rPr>
          <w:rFonts w:cs="Calibri"/>
          <w:color w:val="000000"/>
          <w:sz w:val="24"/>
          <w:szCs w:val="24"/>
        </w:rPr>
        <w:t xml:space="preserve">Thank you for </w:t>
      </w:r>
      <w:r w:rsidR="00B71F69" w:rsidRPr="00821D4B">
        <w:rPr>
          <w:rFonts w:cs="Calibri"/>
          <w:color w:val="000000"/>
          <w:sz w:val="24"/>
          <w:szCs w:val="24"/>
        </w:rPr>
        <w:t xml:space="preserve">your </w:t>
      </w:r>
      <w:r w:rsidRPr="00821D4B">
        <w:rPr>
          <w:rFonts w:cs="Calibri"/>
          <w:color w:val="000000"/>
          <w:sz w:val="24"/>
          <w:szCs w:val="24"/>
        </w:rPr>
        <w:t>consideration</w:t>
      </w:r>
      <w:r w:rsidR="00B71F69" w:rsidRPr="00821D4B">
        <w:rPr>
          <w:rFonts w:cs="Calibri"/>
          <w:color w:val="000000"/>
          <w:sz w:val="24"/>
          <w:szCs w:val="24"/>
        </w:rPr>
        <w:t xml:space="preserve"> in this matter.</w:t>
      </w:r>
      <w:r w:rsidRPr="00821D4B">
        <w:rPr>
          <w:rFonts w:cs="Calibri"/>
          <w:color w:val="000000"/>
          <w:sz w:val="24"/>
          <w:szCs w:val="24"/>
        </w:rPr>
        <w:t xml:space="preserve"> I look forward to your reply.</w:t>
      </w:r>
    </w:p>
    <w:sectPr w:rsidR="00770CFA" w:rsidRPr="00821D4B" w:rsidSect="00C61FE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272E" w14:textId="77777777" w:rsidR="00E048A8" w:rsidRDefault="00E048A8" w:rsidP="00E048A8">
      <w:pPr>
        <w:spacing w:after="0" w:line="240" w:lineRule="auto"/>
      </w:pPr>
      <w:r>
        <w:separator/>
      </w:r>
    </w:p>
  </w:endnote>
  <w:endnote w:type="continuationSeparator" w:id="0">
    <w:p w14:paraId="67EA845E" w14:textId="77777777" w:rsidR="00E048A8" w:rsidRDefault="00E048A8" w:rsidP="00E0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79F2" w14:textId="6FF961D8" w:rsidR="000D39C6" w:rsidRPr="00D35151" w:rsidRDefault="000D39C6" w:rsidP="000D39C6">
    <w:pPr>
      <w:pStyle w:val="Footer"/>
      <w:ind w:right="360"/>
      <w:rPr>
        <w:rFonts w:cs="Arial"/>
        <w:b/>
        <w:color w:val="00B0F0"/>
        <w:sz w:val="16"/>
        <w:szCs w:val="16"/>
      </w:rPr>
    </w:pPr>
    <w:r>
      <w:rPr>
        <w:rFonts w:cs="Arial"/>
        <w:b/>
        <w:noProof/>
        <w:color w:val="00B0F0"/>
        <w:sz w:val="16"/>
        <w:szCs w:val="16"/>
      </w:rPr>
      <w:drawing>
        <wp:anchor distT="0" distB="0" distL="114300" distR="114300" simplePos="0" relativeHeight="251662336" behindDoc="1" locked="0" layoutInCell="1" allowOverlap="1" wp14:anchorId="455B1959" wp14:editId="7BFAE450">
          <wp:simplePos x="0" y="0"/>
          <wp:positionH relativeFrom="column">
            <wp:posOffset>3238500</wp:posOffset>
          </wp:positionH>
          <wp:positionV relativeFrom="paragraph">
            <wp:posOffset>-2702560</wp:posOffset>
          </wp:positionV>
          <wp:extent cx="4389755" cy="3959603"/>
          <wp:effectExtent l="0" t="0" r="0" b="3175"/>
          <wp:wrapNone/>
          <wp:docPr id="5" name="Picture 5" descr="A logo with colorful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colorful lines&#10;&#10;Description automatically generated"/>
                  <pic:cNvPicPr/>
                </pic:nvPicPr>
                <pic:blipFill rotWithShape="1"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" r="-74"/>
                  <a:stretch/>
                </pic:blipFill>
                <pic:spPr>
                  <a:xfrm>
                    <a:off x="0" y="0"/>
                    <a:ext cx="4389755" cy="3959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FD7">
      <w:rPr>
        <w:rFonts w:cs="Arial"/>
        <w:b/>
        <w:color w:val="00B0F0"/>
        <w:sz w:val="16"/>
        <w:szCs w:val="16"/>
      </w:rPr>
      <w:t xml:space="preserve">www.athenium.com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789E" w14:textId="77777777" w:rsidR="00E048A8" w:rsidRDefault="00E048A8" w:rsidP="00E048A8">
      <w:pPr>
        <w:spacing w:after="0" w:line="240" w:lineRule="auto"/>
      </w:pPr>
      <w:r>
        <w:separator/>
      </w:r>
    </w:p>
  </w:footnote>
  <w:footnote w:type="continuationSeparator" w:id="0">
    <w:p w14:paraId="67CB95AB" w14:textId="77777777" w:rsidR="00E048A8" w:rsidRDefault="00E048A8" w:rsidP="00E0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BA4A" w14:textId="16154534" w:rsidR="00E048A8" w:rsidRDefault="00E048A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9ACDB7" wp14:editId="51C0EFBA">
          <wp:simplePos x="0" y="0"/>
          <wp:positionH relativeFrom="margin">
            <wp:posOffset>121920</wp:posOffset>
          </wp:positionH>
          <wp:positionV relativeFrom="paragraph">
            <wp:posOffset>-15240</wp:posOffset>
          </wp:positionV>
          <wp:extent cx="868680" cy="495300"/>
          <wp:effectExtent l="0" t="0" r="7620" b="0"/>
          <wp:wrapThrough wrapText="bothSides">
            <wp:wrapPolygon edited="0">
              <wp:start x="0" y="0"/>
              <wp:lineTo x="0" y="20769"/>
              <wp:lineTo x="21316" y="20769"/>
              <wp:lineTo x="21316" y="0"/>
              <wp:lineTo x="0" y="0"/>
            </wp:wrapPolygon>
          </wp:wrapThrough>
          <wp:docPr id="295814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814027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06" r="35294" b="-5195"/>
                  <a:stretch/>
                </pic:blipFill>
                <pic:spPr bwMode="auto">
                  <a:xfrm>
                    <a:off x="0" y="0"/>
                    <a:ext cx="86868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FD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C7EDD" wp14:editId="5961685F">
              <wp:simplePos x="0" y="0"/>
              <wp:positionH relativeFrom="column">
                <wp:posOffset>-457200</wp:posOffset>
              </wp:positionH>
              <wp:positionV relativeFrom="paragraph">
                <wp:posOffset>-457835</wp:posOffset>
              </wp:positionV>
              <wp:extent cx="7832725" cy="128270"/>
              <wp:effectExtent l="0" t="0" r="0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2725" cy="1282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21FA4" id="Rectangle 3" o:spid="_x0000_s1026" style="position:absolute;margin-left:-36pt;margin-top:-36.05pt;width:616.75pt;height:1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" fillcolor="#00b0f0" stroked="f" strokeweight="1pt"/>
          </w:pict>
        </mc:Fallback>
      </mc:AlternateContent>
    </w:r>
  </w:p>
  <w:p w14:paraId="58F40E81" w14:textId="41B41954" w:rsidR="00E048A8" w:rsidRDefault="00E048A8">
    <w:pPr>
      <w:pStyle w:val="Header"/>
    </w:pPr>
  </w:p>
  <w:p w14:paraId="36F4844B" w14:textId="01168CBF" w:rsidR="00E048A8" w:rsidRDefault="00E048A8">
    <w:pPr>
      <w:pStyle w:val="Header"/>
    </w:pPr>
  </w:p>
  <w:p w14:paraId="2C3D0D17" w14:textId="160BDB6A" w:rsidR="00E048A8" w:rsidRDefault="00E04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EA8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B095F"/>
    <w:multiLevelType w:val="hybridMultilevel"/>
    <w:tmpl w:val="786E9A4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86882">
    <w:abstractNumId w:val="1"/>
  </w:num>
  <w:num w:numId="2" w16cid:durableId="169156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AC"/>
    <w:rsid w:val="00013303"/>
    <w:rsid w:val="0003515F"/>
    <w:rsid w:val="00035276"/>
    <w:rsid w:val="00043271"/>
    <w:rsid w:val="00061B7E"/>
    <w:rsid w:val="0007047A"/>
    <w:rsid w:val="00084E5C"/>
    <w:rsid w:val="00087E57"/>
    <w:rsid w:val="000B6894"/>
    <w:rsid w:val="000C768D"/>
    <w:rsid w:val="000D39C6"/>
    <w:rsid w:val="000E3D9F"/>
    <w:rsid w:val="000E7FDA"/>
    <w:rsid w:val="000F2699"/>
    <w:rsid w:val="0010784D"/>
    <w:rsid w:val="00123EFA"/>
    <w:rsid w:val="00131130"/>
    <w:rsid w:val="001369D2"/>
    <w:rsid w:val="00137C17"/>
    <w:rsid w:val="001538A1"/>
    <w:rsid w:val="0016718D"/>
    <w:rsid w:val="001D7512"/>
    <w:rsid w:val="001F1370"/>
    <w:rsid w:val="0023547E"/>
    <w:rsid w:val="00236D8C"/>
    <w:rsid w:val="002604D9"/>
    <w:rsid w:val="002939DB"/>
    <w:rsid w:val="00295FDC"/>
    <w:rsid w:val="002C5504"/>
    <w:rsid w:val="002F3DD0"/>
    <w:rsid w:val="0031184E"/>
    <w:rsid w:val="003244EF"/>
    <w:rsid w:val="00332F43"/>
    <w:rsid w:val="00334E9D"/>
    <w:rsid w:val="00337F98"/>
    <w:rsid w:val="0035322F"/>
    <w:rsid w:val="00353F7D"/>
    <w:rsid w:val="00363D31"/>
    <w:rsid w:val="0036660C"/>
    <w:rsid w:val="00390724"/>
    <w:rsid w:val="003E4382"/>
    <w:rsid w:val="003E51CC"/>
    <w:rsid w:val="003E6D73"/>
    <w:rsid w:val="003F764F"/>
    <w:rsid w:val="00400358"/>
    <w:rsid w:val="0042650E"/>
    <w:rsid w:val="004371D8"/>
    <w:rsid w:val="0043795C"/>
    <w:rsid w:val="00441B3A"/>
    <w:rsid w:val="00456223"/>
    <w:rsid w:val="00456DCE"/>
    <w:rsid w:val="00457986"/>
    <w:rsid w:val="00477D13"/>
    <w:rsid w:val="00483B04"/>
    <w:rsid w:val="00486656"/>
    <w:rsid w:val="0049323A"/>
    <w:rsid w:val="00494A6C"/>
    <w:rsid w:val="004974D8"/>
    <w:rsid w:val="004A4AEA"/>
    <w:rsid w:val="004A712A"/>
    <w:rsid w:val="004C4581"/>
    <w:rsid w:val="004E44E2"/>
    <w:rsid w:val="00504F83"/>
    <w:rsid w:val="005349D1"/>
    <w:rsid w:val="00543C04"/>
    <w:rsid w:val="005677C5"/>
    <w:rsid w:val="0061428B"/>
    <w:rsid w:val="00631C68"/>
    <w:rsid w:val="006459A6"/>
    <w:rsid w:val="00654689"/>
    <w:rsid w:val="00664F7C"/>
    <w:rsid w:val="00673B65"/>
    <w:rsid w:val="00695425"/>
    <w:rsid w:val="00695A75"/>
    <w:rsid w:val="006A5853"/>
    <w:rsid w:val="006D4157"/>
    <w:rsid w:val="006E2AE3"/>
    <w:rsid w:val="006F1018"/>
    <w:rsid w:val="006F1D7C"/>
    <w:rsid w:val="00704BB3"/>
    <w:rsid w:val="0072380B"/>
    <w:rsid w:val="00726CB5"/>
    <w:rsid w:val="007474E5"/>
    <w:rsid w:val="00770A3E"/>
    <w:rsid w:val="00770CFA"/>
    <w:rsid w:val="00795D58"/>
    <w:rsid w:val="007A1FFE"/>
    <w:rsid w:val="007B3BC1"/>
    <w:rsid w:val="007C1CB2"/>
    <w:rsid w:val="007D2D57"/>
    <w:rsid w:val="007D7E71"/>
    <w:rsid w:val="007F29A3"/>
    <w:rsid w:val="007F2A90"/>
    <w:rsid w:val="007F502A"/>
    <w:rsid w:val="00802361"/>
    <w:rsid w:val="00806B60"/>
    <w:rsid w:val="00806FF9"/>
    <w:rsid w:val="00821D4B"/>
    <w:rsid w:val="00860DAE"/>
    <w:rsid w:val="008745CC"/>
    <w:rsid w:val="00875EF4"/>
    <w:rsid w:val="008865C3"/>
    <w:rsid w:val="008B64CC"/>
    <w:rsid w:val="008F5773"/>
    <w:rsid w:val="009010B1"/>
    <w:rsid w:val="0090371F"/>
    <w:rsid w:val="00910384"/>
    <w:rsid w:val="009140B4"/>
    <w:rsid w:val="00921E9C"/>
    <w:rsid w:val="00924720"/>
    <w:rsid w:val="0093088D"/>
    <w:rsid w:val="00931666"/>
    <w:rsid w:val="0093311E"/>
    <w:rsid w:val="00936DF5"/>
    <w:rsid w:val="00945C58"/>
    <w:rsid w:val="00954022"/>
    <w:rsid w:val="0099047C"/>
    <w:rsid w:val="0099734C"/>
    <w:rsid w:val="009A0578"/>
    <w:rsid w:val="009B76D1"/>
    <w:rsid w:val="009D7A6B"/>
    <w:rsid w:val="009F57DF"/>
    <w:rsid w:val="00A0297D"/>
    <w:rsid w:val="00A178BE"/>
    <w:rsid w:val="00A303AE"/>
    <w:rsid w:val="00A45332"/>
    <w:rsid w:val="00A57CBC"/>
    <w:rsid w:val="00A85580"/>
    <w:rsid w:val="00AC0157"/>
    <w:rsid w:val="00AD023E"/>
    <w:rsid w:val="00AD0C54"/>
    <w:rsid w:val="00AD1480"/>
    <w:rsid w:val="00AD60D6"/>
    <w:rsid w:val="00AE7958"/>
    <w:rsid w:val="00B159AD"/>
    <w:rsid w:val="00B4449A"/>
    <w:rsid w:val="00B47612"/>
    <w:rsid w:val="00B60465"/>
    <w:rsid w:val="00B61715"/>
    <w:rsid w:val="00B70FB5"/>
    <w:rsid w:val="00B71F69"/>
    <w:rsid w:val="00BA2E09"/>
    <w:rsid w:val="00BB791B"/>
    <w:rsid w:val="00BD4303"/>
    <w:rsid w:val="00BE055B"/>
    <w:rsid w:val="00BE30D1"/>
    <w:rsid w:val="00BE4FD5"/>
    <w:rsid w:val="00BE748A"/>
    <w:rsid w:val="00BF6902"/>
    <w:rsid w:val="00C2331A"/>
    <w:rsid w:val="00C270F2"/>
    <w:rsid w:val="00C444CC"/>
    <w:rsid w:val="00C61FE7"/>
    <w:rsid w:val="00C716AC"/>
    <w:rsid w:val="00CB07E5"/>
    <w:rsid w:val="00CB2527"/>
    <w:rsid w:val="00CC26E4"/>
    <w:rsid w:val="00CF34AF"/>
    <w:rsid w:val="00CF3BB3"/>
    <w:rsid w:val="00D0577B"/>
    <w:rsid w:val="00D11CEE"/>
    <w:rsid w:val="00D11D56"/>
    <w:rsid w:val="00D25B51"/>
    <w:rsid w:val="00D779E0"/>
    <w:rsid w:val="00D81F13"/>
    <w:rsid w:val="00DC47BD"/>
    <w:rsid w:val="00DC5727"/>
    <w:rsid w:val="00DC6A22"/>
    <w:rsid w:val="00DD33DF"/>
    <w:rsid w:val="00DE0222"/>
    <w:rsid w:val="00DF2FAD"/>
    <w:rsid w:val="00DF38AA"/>
    <w:rsid w:val="00DF4F75"/>
    <w:rsid w:val="00E048A8"/>
    <w:rsid w:val="00E07EC0"/>
    <w:rsid w:val="00E11F2C"/>
    <w:rsid w:val="00E179F9"/>
    <w:rsid w:val="00E20BA8"/>
    <w:rsid w:val="00E31E9E"/>
    <w:rsid w:val="00E502D5"/>
    <w:rsid w:val="00E525B6"/>
    <w:rsid w:val="00E67807"/>
    <w:rsid w:val="00E70F0A"/>
    <w:rsid w:val="00E7107E"/>
    <w:rsid w:val="00EC3886"/>
    <w:rsid w:val="00ED158B"/>
    <w:rsid w:val="00ED15DB"/>
    <w:rsid w:val="00ED4E2E"/>
    <w:rsid w:val="00ED7DBF"/>
    <w:rsid w:val="00ED7F4D"/>
    <w:rsid w:val="00EE7766"/>
    <w:rsid w:val="00EF7239"/>
    <w:rsid w:val="00F07324"/>
    <w:rsid w:val="00F17BCA"/>
    <w:rsid w:val="00F22A5F"/>
    <w:rsid w:val="00F265FC"/>
    <w:rsid w:val="00F36DDE"/>
    <w:rsid w:val="00F56318"/>
    <w:rsid w:val="00F56B9A"/>
    <w:rsid w:val="00F673CC"/>
    <w:rsid w:val="00F74B65"/>
    <w:rsid w:val="00F95724"/>
    <w:rsid w:val="00F96215"/>
    <w:rsid w:val="00FA466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B6C15"/>
  <w15:chartTrackingRefBased/>
  <w15:docId w15:val="{D0DFF8C8-81F3-43EE-B68A-C517ABC5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903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F4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B6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8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6894"/>
    <w:rPr>
      <w:b/>
      <w:bCs/>
    </w:rPr>
  </w:style>
  <w:style w:type="paragraph" w:styleId="Revision">
    <w:name w:val="Revision"/>
    <w:hidden/>
    <w:uiPriority w:val="62"/>
    <w:rsid w:val="00F17B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9614ba-8c0b-48cf-8426-51af6ff3aecc">
      <UserInfo>
        <DisplayName>Brittanie Conaway</DisplayName>
        <AccountId>47</AccountId>
        <AccountType/>
      </UserInfo>
    </SharedWithUsers>
    <lcf76f155ced4ddcb4097134ff3c332f xmlns="41884cce-9d45-4043-afa7-32bbc1b7efa7">
      <Terms xmlns="http://schemas.microsoft.com/office/infopath/2007/PartnerControls"/>
    </lcf76f155ced4ddcb4097134ff3c332f>
    <TaxCatchAll xmlns="f69614ba-8c0b-48cf-8426-51af6ff3ae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E0030425A5B40A1EDF779D01DAA9C" ma:contentTypeVersion="16" ma:contentTypeDescription="Create a new document." ma:contentTypeScope="" ma:versionID="572bc374c7f909043296051a1995156d">
  <xsd:schema xmlns:xsd="http://www.w3.org/2001/XMLSchema" xmlns:xs="http://www.w3.org/2001/XMLSchema" xmlns:p="http://schemas.microsoft.com/office/2006/metadata/properties" xmlns:ns2="41884cce-9d45-4043-afa7-32bbc1b7efa7" xmlns:ns3="f69614ba-8c0b-48cf-8426-51af6ff3aecc" targetNamespace="http://schemas.microsoft.com/office/2006/metadata/properties" ma:root="true" ma:fieldsID="c4e2fd8d28425f57272c207ead4b636a" ns2:_="" ns3:_="">
    <xsd:import namespace="41884cce-9d45-4043-afa7-32bbc1b7efa7"/>
    <xsd:import namespace="f69614ba-8c0b-48cf-8426-51af6ff3a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84cce-9d45-4043-afa7-32bbc1b7e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b550-10be-49fa-a249-6a5a55e59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14ba-8c0b-48cf-8426-51af6ff3a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f1039e-a627-4a1b-9c0e-81b929efe336}" ma:internalName="TaxCatchAll" ma:showField="CatchAllData" ma:web="f69614ba-8c0b-48cf-8426-51af6ff3a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1E7C-84CC-4E0C-A2CE-24FF8BBB3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5D7AC-BBA5-4C71-93D9-540A1EB4CEDA}">
  <ds:schemaRefs>
    <ds:schemaRef ds:uri="http://schemas.microsoft.com/office/2006/metadata/properties"/>
    <ds:schemaRef ds:uri="http://schemas.microsoft.com/office/infopath/2007/PartnerControls"/>
    <ds:schemaRef ds:uri="f69614ba-8c0b-48cf-8426-51af6ff3aecc"/>
    <ds:schemaRef ds:uri="41884cce-9d45-4043-afa7-32bbc1b7efa7"/>
  </ds:schemaRefs>
</ds:datastoreItem>
</file>

<file path=customXml/itemProps3.xml><?xml version="1.0" encoding="utf-8"?>
<ds:datastoreItem xmlns:ds="http://schemas.openxmlformats.org/officeDocument/2006/customXml" ds:itemID="{AD6B9D4A-07EC-45B1-92CB-DF83DA84D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84cce-9d45-4043-afa7-32bbc1b7efa7"/>
    <ds:schemaRef ds:uri="f69614ba-8c0b-48cf-8426-51af6ff3a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BDB64-3BF4-414D-8AA2-B31B4F55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ESRI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Deveny</dc:creator>
  <cp:keywords/>
  <dc:description/>
  <cp:lastModifiedBy>Colin McBride</cp:lastModifiedBy>
  <cp:revision>6</cp:revision>
  <cp:lastPrinted>2015-11-17T14:18:00Z</cp:lastPrinted>
  <dcterms:created xsi:type="dcterms:W3CDTF">2024-09-03T18:06:00Z</dcterms:created>
  <dcterms:modified xsi:type="dcterms:W3CDTF">2024-09-03T21:44:00Z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0x0101002E6E0030425A5B40A1EDF779D01DAA9C</vt:lpwstr>
  </property>
</Properties>
</file>